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D" w:rsidRDefault="002A611E" w:rsidP="002A611E">
      <w:pPr>
        <w:ind w:firstLine="708"/>
      </w:pPr>
      <w:bookmarkStart w:id="0" w:name="_GoBack"/>
      <w:bookmarkEnd w:id="0"/>
      <w:r>
        <w:t>Бондарь, А. Темиртау глазами городских художников и фотографов / А. Бондарь //Вечерняя газета. – 2015. – 23 сент. (№38). – С. 7.</w:t>
      </w:r>
    </w:p>
    <w:sectPr w:rsidR="003F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F6"/>
    <w:rsid w:val="002A611E"/>
    <w:rsid w:val="003204F6"/>
    <w:rsid w:val="003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82D22-7B30-42FB-B4C8-535EEA0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2024-02-15T08:42:00Z</dcterms:created>
  <dcterms:modified xsi:type="dcterms:W3CDTF">2024-02-15T08:43:00Z</dcterms:modified>
</cp:coreProperties>
</file>