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47" w:rsidRDefault="0097719F" w:rsidP="0097719F">
      <w:pPr>
        <w:ind w:firstLine="708"/>
      </w:pPr>
      <w:bookmarkStart w:id="0" w:name="_GoBack"/>
      <w:bookmarkEnd w:id="0"/>
      <w:r>
        <w:t>Бондарь, А. История Темиртау на страницах «ВГ» / А. Бондарь //Вечерняя газета. – 2015. -30 сент. (№39). – С. 9-11,14,15.</w:t>
      </w:r>
    </w:p>
    <w:sectPr w:rsidR="00A3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F5"/>
    <w:rsid w:val="007A23F5"/>
    <w:rsid w:val="0097719F"/>
    <w:rsid w:val="00A3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B7001-CDA1-4D4F-A508-B23F8857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2024-02-15T08:17:00Z</dcterms:created>
  <dcterms:modified xsi:type="dcterms:W3CDTF">2024-02-15T08:19:00Z</dcterms:modified>
</cp:coreProperties>
</file>