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66" w:rsidRDefault="00CB3066" w:rsidP="00CB3066">
      <w:pPr>
        <w:ind w:firstLine="708"/>
      </w:pPr>
      <w:bookmarkStart w:id="0" w:name="_GoBack"/>
      <w:bookmarkEnd w:id="0"/>
      <w:r>
        <w:t>Бондарь, А. Продолжится ли «зеленая» история города / А. Бондарь //Вечерняя газета. – 2017. – 12 июля (№28). – С.6-7.</w:t>
      </w:r>
    </w:p>
    <w:sectPr w:rsidR="00FF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64"/>
    <w:rsid w:val="00573964"/>
    <w:rsid w:val="00CB3066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7DC7-24D4-470A-B548-E169B495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2024-02-15T04:42:00Z</dcterms:created>
  <dcterms:modified xsi:type="dcterms:W3CDTF">2024-02-15T04:43:00Z</dcterms:modified>
</cp:coreProperties>
</file>