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DA" w:rsidRDefault="00C03BFA" w:rsidP="00C03BFA">
      <w:pPr>
        <w:ind w:firstLine="708"/>
      </w:pPr>
      <w:bookmarkStart w:id="0" w:name="_GoBack"/>
      <w:bookmarkEnd w:id="0"/>
      <w:r>
        <w:t>Бондарь, А. Небычные факты из истории Темиртау / А. Бондарь //Вечерняя газета. – 2020. – 23 сент. (№39). – С. 14-15.</w:t>
      </w:r>
    </w:p>
    <w:sectPr w:rsidR="00BB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E4"/>
    <w:rsid w:val="00713CE4"/>
    <w:rsid w:val="00BB6DDA"/>
    <w:rsid w:val="00C0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80810-313B-4081-833B-B9FAA67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2024-02-15T04:40:00Z</dcterms:created>
  <dcterms:modified xsi:type="dcterms:W3CDTF">2024-02-15T04:41:00Z</dcterms:modified>
</cp:coreProperties>
</file>