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AC" w:rsidRDefault="00617D95" w:rsidP="00617D95">
      <w:pPr>
        <w:ind w:firstLine="708"/>
      </w:pPr>
      <w:bookmarkStart w:id="0" w:name="_GoBack"/>
      <w:bookmarkEnd w:id="0"/>
      <w:r>
        <w:t>Бондарь, А. У экологов есть надежда на то, что большая часть деревьев переживет неправильную обрезку / А. Бондарь //Вечерняя газета. – 2012. – 7 марта (№10). – С.6.</w:t>
      </w:r>
    </w:p>
    <w:sectPr w:rsidR="0058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87"/>
    <w:rsid w:val="00296487"/>
    <w:rsid w:val="005838AC"/>
    <w:rsid w:val="006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E5A1-4310-46F6-81C8-40DCB9D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2024-02-18T04:03:00Z</dcterms:created>
  <dcterms:modified xsi:type="dcterms:W3CDTF">2024-02-18T04:05:00Z</dcterms:modified>
</cp:coreProperties>
</file>