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EB" w:rsidRDefault="00340A0F" w:rsidP="00340A0F">
      <w:pPr>
        <w:ind w:firstLine="708"/>
      </w:pPr>
      <w:bookmarkStart w:id="0" w:name="_GoBack"/>
      <w:bookmarkEnd w:id="0"/>
      <w:r>
        <w:t xml:space="preserve">Лахно, Е. Стальной почерк: 40 лет отдал металлургии Искандер Валеев / Е. Лахно //Сфера событий. – 2019. – 8 июня (№21). – С. 16. </w:t>
      </w:r>
    </w:p>
    <w:sectPr w:rsidR="0080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21"/>
    <w:rsid w:val="00340A0F"/>
    <w:rsid w:val="003C7621"/>
    <w:rsid w:val="0080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ECC29-6936-43DC-84A6-4350742D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2024-02-14T09:00:00Z</dcterms:created>
  <dcterms:modified xsi:type="dcterms:W3CDTF">2024-02-14T09:01:00Z</dcterms:modified>
</cp:coreProperties>
</file>