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A0" w:rsidRDefault="00B65FA8">
      <w:r>
        <w:t>ё</w:t>
      </w:r>
      <w:bookmarkStart w:id="0" w:name="_GoBack"/>
      <w:bookmarkEnd w:id="0"/>
      <w:r>
        <w:t>Бондарь, А. Художник Александр Литвинов: «Для меня живопись – своеобразная религия» / А. Бондарь // Вечерняя газета. – 2015. – 15 апр. (№15). – С.14.</w:t>
      </w:r>
    </w:p>
    <w:sectPr w:rsidR="00F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81"/>
    <w:rsid w:val="00B65FA8"/>
    <w:rsid w:val="00D21681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D3BCB-371E-4A8D-98A5-D39D3CFC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2024-02-14T04:52:00Z</dcterms:created>
  <dcterms:modified xsi:type="dcterms:W3CDTF">2024-02-14T04:54:00Z</dcterms:modified>
</cp:coreProperties>
</file>